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/>
    <w:p w:rsidR="00111CA8" w:rsidRPr="00111CA8" w:rsidRDefault="00111CA8" w:rsidP="00111CA8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111CA8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22.-</w:t>
      </w:r>
      <w:r w:rsidRPr="00111CA8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111CA8">
        <w:rPr>
          <w:rFonts w:ascii="Arial" w:eastAsia="Times New Roman" w:hAnsi="Arial" w:cs="Arial"/>
          <w:sz w:val="18"/>
          <w:szCs w:val="20"/>
          <w:lang w:val="es-ES_tradnl" w:eastAsia="es-ES"/>
        </w:rPr>
        <w:t xml:space="preserve">Las dependencias y entidades que, por las características, complejidad y magnitud de las obras que realicen, cuenten o requieran de normas técnicas para que se apliquen en </w:t>
      </w:r>
      <w:r w:rsidRPr="00651DB2">
        <w:rPr>
          <w:rFonts w:ascii="Arial" w:eastAsia="Times New Roman" w:hAnsi="Arial" w:cs="Arial"/>
          <w:b/>
          <w:i/>
          <w:sz w:val="18"/>
          <w:szCs w:val="20"/>
          <w:u w:val="single"/>
          <w:lang w:val="es-ES_tradnl" w:eastAsia="es-ES"/>
        </w:rPr>
        <w:t>sus especificaciones generales de construcción,</w:t>
      </w:r>
      <w:r w:rsidRPr="00111CA8">
        <w:rPr>
          <w:rFonts w:ascii="Arial" w:eastAsia="Times New Roman" w:hAnsi="Arial" w:cs="Arial"/>
          <w:sz w:val="18"/>
          <w:szCs w:val="20"/>
          <w:lang w:val="es-ES_tradnl" w:eastAsia="es-ES"/>
        </w:rPr>
        <w:t xml:space="preserve"> deberán exigir su cumplimiento.</w:t>
      </w:r>
    </w:p>
    <w:p w:rsidR="00111CA8" w:rsidRPr="00111CA8" w:rsidRDefault="00111CA8" w:rsidP="00111CA8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11CA8">
        <w:rPr>
          <w:rFonts w:ascii="Arial" w:eastAsia="Times New Roman" w:hAnsi="Arial" w:cs="Arial"/>
          <w:sz w:val="18"/>
          <w:szCs w:val="24"/>
          <w:lang w:val="es-ES" w:eastAsia="es-ES"/>
        </w:rPr>
        <w:t>En los procedimientos de contratación que realicen las dependencias y entidades, se deberá exigir el cumplimiento de las normas oficiales mexicanas y de las normas mexicanas, según proceda, y a falta de éstas, de las normas internacionales, de conformidad con lo dispuesto por los artículos 53 y 55 de la Ley Federal sobre Metrología y Normalización.</w:t>
      </w:r>
    </w:p>
    <w:p w:rsidR="00111CA8" w:rsidRPr="00111CA8" w:rsidRDefault="00111CA8" w:rsidP="00111CA8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11CA8">
        <w:rPr>
          <w:rFonts w:ascii="Arial" w:eastAsia="Times New Roman" w:hAnsi="Arial" w:cs="Arial"/>
          <w:sz w:val="18"/>
          <w:szCs w:val="24"/>
          <w:lang w:val="es-ES" w:eastAsia="es-ES"/>
        </w:rPr>
        <w:t>Si las normas a que se refiere el párrafo anterior no cubren los requerimientos técnicos, o bien, si sus especificaciones resultan inaplicables u obsoletas, la convocante podrá solicitar el cumplimiento de las normas de referencia o especificaciones a que se refiere el artículo 67 de la Ley Federal sobre Metrología y Normalización, siempre que se acredite que no se limita la libre participación de los licitantes.</w:t>
      </w:r>
    </w:p>
    <w:p w:rsidR="00111CA8" w:rsidRPr="00111CA8" w:rsidRDefault="00111CA8" w:rsidP="00111CA8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11CA8">
        <w:rPr>
          <w:rFonts w:ascii="Arial" w:eastAsia="Times New Roman" w:hAnsi="Arial" w:cs="Arial"/>
          <w:sz w:val="18"/>
          <w:szCs w:val="24"/>
          <w:lang w:val="es-ES" w:eastAsia="es-ES"/>
        </w:rPr>
        <w:t>El titular del Área responsable de la contratación, con base en lo que determine el Área técnica, deberá indicar en la convocatoria a la licitación pública, invitación a cuando menos tres personas o solicitud de cotización, según corresponda, el nombre y los datos de identificación de la o las normas que deben cumplirse en el procedimiento de contratación respectivo, así como verificar que la inclusión de las normas o especificaciones señaladas en el párrafo anterior no limita la libre participación y concurrencia de los interesados.</w:t>
      </w:r>
    </w:p>
    <w:p w:rsidR="00111CA8" w:rsidRPr="00111CA8" w:rsidRDefault="00111CA8" w:rsidP="00111CA8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11CA8">
        <w:rPr>
          <w:rFonts w:ascii="Arial" w:eastAsia="Times New Roman" w:hAnsi="Arial" w:cs="Arial"/>
          <w:sz w:val="18"/>
          <w:szCs w:val="20"/>
          <w:lang w:val="es-ES" w:eastAsia="es-ES"/>
        </w:rPr>
        <w:t>Tratándose de obras en las cuales se incluyan bienes muebles que deban incorporarse, adherirse o destinarse a un inmueble, en la convocatoria a la licitación pública podrá requerirse que el licitante a quien se adjudique el contrato entregue copia simple del certificado expedido por las personas acreditadas, conforme a la Ley Federal sobre Metrología y Normalización.</w:t>
      </w:r>
    </w:p>
    <w:p w:rsidR="00111CA8" w:rsidRDefault="00111CA8" w:rsidP="00111CA8">
      <w:pPr>
        <w:spacing w:after="22" w:line="200" w:lineRule="exact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</w:p>
    <w:p w:rsidR="00111CA8" w:rsidRPr="00111CA8" w:rsidRDefault="00111CA8" w:rsidP="00111CA8">
      <w:pPr>
        <w:spacing w:after="50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11CA8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24.-</w:t>
      </w:r>
      <w:r w:rsidRPr="00111CA8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111CA8">
        <w:rPr>
          <w:rFonts w:ascii="Arial" w:eastAsia="Times New Roman" w:hAnsi="Arial" w:cs="Arial"/>
          <w:sz w:val="18"/>
          <w:szCs w:val="20"/>
          <w:lang w:val="es-ES_tradnl" w:eastAsia="es-ES"/>
        </w:rPr>
        <w:t>Las dependencias y entidades sólo iniciarán la ejecución de obras o servicios, ya sea por administración directa o por contrato, cuando:</w:t>
      </w:r>
    </w:p>
    <w:p w:rsidR="00111CA8" w:rsidRPr="00111CA8" w:rsidRDefault="00111CA8" w:rsidP="00111CA8">
      <w:pPr>
        <w:spacing w:after="5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111CA8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>I.</w:t>
      </w:r>
      <w:r w:rsidRPr="00111CA8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ab/>
      </w:r>
      <w:r w:rsidRPr="00111CA8">
        <w:rPr>
          <w:rFonts w:ascii="Arial" w:eastAsia="Times New Roman" w:hAnsi="Arial" w:cs="Arial"/>
          <w:sz w:val="18"/>
          <w:szCs w:val="20"/>
          <w:lang w:val="es-ES_tradnl" w:eastAsia="es-ES"/>
        </w:rPr>
        <w:t xml:space="preserve">Cuenten, dependiendo del tipo de contrato, con los estudios y proyectos de arquitectura e ingeniería; </w:t>
      </w:r>
      <w:r w:rsidRPr="00651DB2">
        <w:rPr>
          <w:rFonts w:ascii="Arial" w:eastAsia="Times New Roman" w:hAnsi="Arial" w:cs="Arial"/>
          <w:b/>
          <w:i/>
          <w:sz w:val="18"/>
          <w:szCs w:val="20"/>
          <w:u w:val="single"/>
          <w:lang w:val="es-ES_tradnl" w:eastAsia="es-ES"/>
        </w:rPr>
        <w:t>las especificaciones técnicas generales y particulares</w:t>
      </w:r>
      <w:r w:rsidRPr="00111CA8">
        <w:rPr>
          <w:rFonts w:ascii="Arial" w:eastAsia="Times New Roman" w:hAnsi="Arial" w:cs="Arial"/>
          <w:sz w:val="18"/>
          <w:szCs w:val="20"/>
          <w:lang w:val="es-ES_tradnl" w:eastAsia="es-ES"/>
        </w:rPr>
        <w:t xml:space="preserve"> y las normas de calidad correspondientes; el presupuesto de obra total y, en su caso, para cada ejercicio presupuestario; el programa de ejecución convenido, los programas de suministro de materiales, mano de obra y maquinaria y equipo y, en su caso, de equipo de instalación permanente, ya sea que éstos sean proporcionados por la convocante o los contratistas. Tratándose de servicios se deberá contar con los términos de referencia; los programas de prestación de servicios; la plantilla y organigrama del personal, y el presupuesto de los trabajos;</w:t>
      </w:r>
    </w:p>
    <w:p w:rsidR="00111CA8" w:rsidRPr="00111CA8" w:rsidRDefault="00111CA8" w:rsidP="00111CA8">
      <w:pPr>
        <w:spacing w:after="5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111CA8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>II.</w:t>
      </w:r>
      <w:r w:rsidRPr="00111CA8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ab/>
      </w:r>
      <w:r w:rsidRPr="00111CA8">
        <w:rPr>
          <w:rFonts w:ascii="Arial" w:eastAsia="Times New Roman" w:hAnsi="Arial" w:cs="Arial"/>
          <w:sz w:val="18"/>
          <w:szCs w:val="20"/>
          <w:lang w:val="es-ES_tradnl" w:eastAsia="es-ES"/>
        </w:rPr>
        <w:t>Se haya garantizado y formaliza</w:t>
      </w:r>
      <w:bookmarkStart w:id="0" w:name="_GoBack"/>
      <w:bookmarkEnd w:id="0"/>
      <w:r w:rsidRPr="00111CA8">
        <w:rPr>
          <w:rFonts w:ascii="Arial" w:eastAsia="Times New Roman" w:hAnsi="Arial" w:cs="Arial"/>
          <w:sz w:val="18"/>
          <w:szCs w:val="20"/>
          <w:lang w:val="es-ES_tradnl" w:eastAsia="es-ES"/>
        </w:rPr>
        <w:t>do el contrato o el acuerdo de ejecución por administración directa, y</w:t>
      </w:r>
    </w:p>
    <w:p w:rsidR="00111CA8" w:rsidRPr="00111CA8" w:rsidRDefault="00111CA8" w:rsidP="00111CA8">
      <w:pPr>
        <w:spacing w:after="5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111CA8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>III.</w:t>
      </w:r>
      <w:r w:rsidRPr="00111CA8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ab/>
      </w:r>
      <w:r w:rsidRPr="00111CA8">
        <w:rPr>
          <w:rFonts w:ascii="Arial" w:eastAsia="Times New Roman" w:hAnsi="Arial" w:cs="Arial"/>
          <w:sz w:val="18"/>
          <w:szCs w:val="20"/>
          <w:lang w:val="es-ES_tradnl" w:eastAsia="es-ES"/>
        </w:rPr>
        <w:t>Se haya designado por escrito a las personas que se encargarán de la residencia y de la superintendencia del contratista.</w:t>
      </w:r>
    </w:p>
    <w:p w:rsidR="00111CA8" w:rsidRPr="00651DB2" w:rsidRDefault="00111CA8" w:rsidP="00111CA8">
      <w:pPr>
        <w:spacing w:after="22" w:line="200" w:lineRule="exact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651DB2">
        <w:rPr>
          <w:rFonts w:ascii="Arial" w:eastAsia="Times New Roman" w:hAnsi="Arial" w:cs="Arial"/>
          <w:sz w:val="20"/>
          <w:szCs w:val="20"/>
          <w:lang w:val="es-ES_tradnl" w:eastAsia="es-ES"/>
        </w:rPr>
        <w:t>En la realización de los trabajos se deberán prever los impactos económicos, sociales y ecológicos que se originen con su ejecución. De realizarse dentro de un centro de población o cerca de él, los trabajos deberán ser acordes con los programas de desarrollo urbano que determine la ley de la materia, debiendo contar para ello con las autorizaciones correspondientes</w:t>
      </w:r>
    </w:p>
    <w:p w:rsidR="00457BE9" w:rsidRPr="00457BE9" w:rsidRDefault="00457BE9">
      <w:pPr>
        <w:rPr>
          <w:lang w:val="es-ES"/>
        </w:rPr>
      </w:pPr>
    </w:p>
    <w:sectPr w:rsidR="00457BE9" w:rsidRPr="00457B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111CA8"/>
    <w:rsid w:val="002815CE"/>
    <w:rsid w:val="00413DB3"/>
    <w:rsid w:val="00457BE9"/>
    <w:rsid w:val="00473543"/>
    <w:rsid w:val="00495979"/>
    <w:rsid w:val="00651DB2"/>
    <w:rsid w:val="006950E2"/>
    <w:rsid w:val="006F7B91"/>
    <w:rsid w:val="00800CAE"/>
    <w:rsid w:val="00923585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537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2013-04-09T18:37:00Z</dcterms:created>
  <dcterms:modified xsi:type="dcterms:W3CDTF">2013-04-19T18:57:00Z</dcterms:modified>
</cp:coreProperties>
</file>